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Проект организационного регламента фотопротокола</w:t>
      </w:r>
    </w:p>
    <w:p>
      <w:r>
        <w:t>Проект для адаптации к процессам клиники. Проверено: 12 октября 2026 года.</w:t>
      </w:r>
    </w:p>
    <w:p>
      <w:r>
        <w:t>Утвердить ответственных, применимые требования и технические средства до использования.</w:t>
      </w:r>
    </w:p>
    <w:p>
      <w:pPr>
        <w:pStyle w:val="Heading1"/>
      </w:pPr>
      <w:r>
        <w:t>Паспорт документа</w:t>
      </w:r>
    </w:p>
    <w:p>
      <w:r>
        <w:t>□ Клиника: ______ Версия: ______ Дата: ______</w:t>
      </w:r>
    </w:p>
    <w:p>
      <w:r>
        <w:t>□ Утверждает: ______ Медицинский ответственный: ______</w:t>
      </w:r>
    </w:p>
    <w:p>
      <w:r>
        <w:t>□ Организационный ответственный: ______ Технический ответственный: ______</w:t>
      </w:r>
    </w:p>
    <w:p>
      <w:r>
        <w:t>□ Схему клинической съёмки и применимые требования утвердить отдельно.</w:t>
      </w:r>
    </w:p>
    <w:p>
      <w:pPr>
        <w:pStyle w:val="Heading1"/>
      </w:pPr>
      <w:r>
        <w:t>Цель и границы</w:t>
      </w:r>
    </w:p>
    <w:p>
      <w:r>
        <w:t>□ Клиническая задача определяется врачом. Съёмка не заменяет осмотр и запись.</w:t>
      </w:r>
    </w:p>
    <w:p>
      <w:r>
        <w:t>□ Публикации и клиническое хранение — отдельные цели.</w:t>
      </w:r>
    </w:p>
    <w:p>
      <w:r>
        <w:t>□ Количество кадров и ракурсы установить по задаче, а не одинаково для всех.</w:t>
      </w:r>
    </w:p>
    <w:p>
      <w:pPr>
        <w:pStyle w:val="Heading1"/>
      </w:pPr>
      <w:r>
        <w:t>Путь снимка</w:t>
      </w:r>
    </w:p>
    <w:p>
      <w:r>
        <w:t>□ Проверить пациента и визит до съёмки.</w:t>
      </w:r>
    </w:p>
    <w:p>
      <w:r>
        <w:t>□ Снимать по актуальной утверждённой схеме.</w:t>
      </w:r>
    </w:p>
    <w:p>
      <w:r>
        <w:t>□ Проверить пригодность до завершения визита.</w:t>
      </w:r>
    </w:p>
    <w:p>
      <w:r>
        <w:t>□ Сохранить оригинал с привязкой к карте, дате и этапу.</w:t>
      </w:r>
    </w:p>
    <w:p>
      <w:r>
        <w:t>□ Предоставить доступ по роли и установленному основанию.</w:t>
      </w:r>
    </w:p>
    <w:p>
      <w:pPr>
        <w:pStyle w:val="Heading1"/>
      </w:pPr>
      <w:r>
        <w:t>Хранение</w:t>
      </w:r>
    </w:p>
    <w:p>
      <w:r>
        <w:t>□ Устройство: ______ Система хранения: ______ Способ передачи: ______</w:t>
      </w:r>
    </w:p>
    <w:p>
      <w:r>
        <w:t>□ Проверить автоматическую синхронизацию устройств.</w:t>
      </w:r>
    </w:p>
    <w:p>
      <w:r>
        <w:t>□ Правила удаления временных копий после подтверждённого сохранения: ______</w:t>
      </w:r>
    </w:p>
    <w:p>
      <w:r>
        <w:t>□ Сроки хранения по виду документации и цели: ______</w:t>
      </w:r>
    </w:p>
    <w:p>
      <w:r>
        <w:t>□ Резервные копии, тест восстановления, исполнители: ______</w:t>
      </w:r>
    </w:p>
    <w:p>
      <w:pPr>
        <w:pStyle w:val="Heading1"/>
      </w:pPr>
      <w:r>
        <w:t>Публикация</w:t>
      </w:r>
    </w:p>
    <w:p>
      <w:r>
        <w:t>□ Проверить изображение, медицинские сведения и весь контекст подписи.</w:t>
      </w:r>
    </w:p>
    <w:p>
      <w:r>
        <w:t>□ Проверить право на изображение, врачебную тайну и распространение данных.</w:t>
      </w:r>
    </w:p>
    <w:p>
      <w:r>
        <w:t>□ Передать маркетологу только согласованную копию.</w:t>
      </w:r>
    </w:p>
    <w:p>
      <w:r>
        <w:t>□ Зафиксировать канал, материал, ограничения и основания использования.</w:t>
      </w:r>
    </w:p>
    <w:p>
      <w:r>
        <w:t>□ Порядок обращений пациента и ответственный: ______</w:t>
      </w:r>
    </w:p>
    <w:p>
      <w:pPr>
        <w:pStyle w:val="Heading1"/>
      </w:pPr>
      <w:r>
        <w:t>Проверка внедрения</w:t>
      </w:r>
    </w:p>
    <w:p>
      <w:r>
        <w:t>□ Пилотный кабинет и период: ______</w:t>
      </w:r>
    </w:p>
    <w:p>
      <w:r>
        <w:t>□ Проверять неверные привязки, пригодность, поиск и выполнение назначенной схемы.</w:t>
      </w:r>
    </w:p>
    <w:p>
      <w:r>
        <w:t>□ Испытать загрузку, ошибочную привязку, сбой сети и восстановление.</w:t>
      </w:r>
    </w:p>
    <w:p>
      <w:r>
        <w:t>□ Утверждение изменений и обучение новых сотрудников: ______</w:t>
      </w:r>
    </w:p>
    <w:p>
      <w:pPr>
        <w:pStyle w:val="Heading1"/>
      </w:pPr>
      <w:r>
        <w:t>Первоисточники</w:t>
      </w:r>
    </w:p>
    <w:p>
      <w:r>
        <w:t>Recommendations for Better Adoption of Medical Photography as a Clinical Tool, 2022</w:t>
        <w:br/>
        <w:t>https://pmc.ncbi.nlm.nih.gov/articles/PMC9345030/</w:t>
      </w:r>
    </w:p>
    <w:p>
      <w:r>
        <w:t>323-ФЗ, статья 13: врачебная тайна</w:t>
        <w:br/>
        <w:t>https://www.consultant.ru/document/cons_doc_LAW_121895/9f906d460f9454a8a0d290738d9fc2798c1e865a/</w:t>
      </w:r>
    </w:p>
    <w:p>
      <w:r>
        <w:t>152-ФЗ, статья 10: специальные категории данных</w:t>
        <w:br/>
        <w:t>https://www.consultant.ru/document/cons_doc_LAW_61801/26edb2934b899bf9c74c3a8f7e574651c6565e6d/</w:t>
      </w:r>
    </w:p>
    <w:p>
      <w:r>
        <w:t>ГК РФ, статья 152.1: изображение гражданина</w:t>
        <w:br/>
        <w:t>https://www.consultant.ru/document/cons_doc_LAW_5142/14c6c3902cffa17ab26d330b2fd4fae28e5cd059/</w:t>
      </w:r>
    </w:p>
    <w:p>
      <w:r>
        <w:t>152-ФЗ, статья 10.1: распространение данных</w:t>
        <w:br/>
        <w:t>https://www.consultant.ru/document/cons_doc_LAW_61801/591acc70f577873c1ee54765eda110b7a0271eaf/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